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F6" w:rsidRDefault="007033F6" w:rsidP="00B07BE4">
      <w:pPr>
        <w:numPr>
          <w:ilvl w:val="12"/>
          <w:numId w:val="0"/>
        </w:num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REPUBLIKA HRVATSKA</w:t>
      </w:r>
    </w:p>
    <w:p w:rsidR="007033F6" w:rsidRDefault="007033F6" w:rsidP="00B07BE4">
      <w:pPr>
        <w:numPr>
          <w:ilvl w:val="12"/>
          <w:numId w:val="0"/>
        </w:numPr>
        <w:rPr>
          <w:sz w:val="40"/>
          <w:szCs w:val="40"/>
        </w:rPr>
      </w:pPr>
      <w:r>
        <w:rPr>
          <w:sz w:val="40"/>
          <w:szCs w:val="40"/>
        </w:rPr>
        <w:t>ZAGREBAČKA ŽUPANIJA</w:t>
      </w:r>
    </w:p>
    <w:p w:rsidR="00B07BE4" w:rsidRPr="00B07BE4" w:rsidRDefault="00B07BE4" w:rsidP="00B07BE4">
      <w:pPr>
        <w:numPr>
          <w:ilvl w:val="12"/>
          <w:numId w:val="0"/>
        </w:numPr>
        <w:rPr>
          <w:sz w:val="40"/>
          <w:szCs w:val="40"/>
        </w:rPr>
      </w:pPr>
      <w:r w:rsidRPr="00B07BE4">
        <w:rPr>
          <w:sz w:val="40"/>
          <w:szCs w:val="40"/>
        </w:rPr>
        <w:t>OSNOVNA ŠKOLA LUKA</w:t>
      </w:r>
    </w:p>
    <w:p w:rsidR="00B07BE4" w:rsidRPr="00B07BE4" w:rsidRDefault="007033F6" w:rsidP="00B07BE4">
      <w:pPr>
        <w:numPr>
          <w:ilvl w:val="12"/>
          <w:numId w:val="0"/>
        </w:numPr>
        <w:rPr>
          <w:sz w:val="40"/>
          <w:szCs w:val="40"/>
        </w:rPr>
      </w:pPr>
      <w:r w:rsidRPr="00B07BE4">
        <w:rPr>
          <w:sz w:val="40"/>
          <w:szCs w:val="40"/>
        </w:rPr>
        <w:t>LUKA</w:t>
      </w:r>
      <w:r>
        <w:rPr>
          <w:sz w:val="40"/>
          <w:szCs w:val="40"/>
        </w:rPr>
        <w:t xml:space="preserve">, </w:t>
      </w:r>
      <w:r w:rsidR="00B07BE4" w:rsidRPr="00B07BE4">
        <w:rPr>
          <w:sz w:val="40"/>
          <w:szCs w:val="40"/>
        </w:rPr>
        <w:t>TRG SVETOG ROKA 3</w:t>
      </w: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740C2A" w:rsidP="00B07BE4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530986" cy="2426328"/>
            <wp:effectExtent l="19050" t="0" r="0" b="0"/>
            <wp:docPr id="1" name="Slika 1" descr="C:\Users\korisnik\Documents\LOGO ŠKOLE\OŠ Luka - važeći, najnovij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LOGO ŠKOLE\OŠ Luka - važeći, najnovij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51" cy="243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Default="00B07BE4" w:rsidP="00B07B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R A V I L N I K</w:t>
      </w:r>
    </w:p>
    <w:p w:rsidR="00B07BE4" w:rsidRDefault="00B07BE4" w:rsidP="00B07B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 K O R I Š T E NJ U  Š K O L S K E</w:t>
      </w:r>
    </w:p>
    <w:p w:rsidR="00B07BE4" w:rsidRDefault="00B07BE4" w:rsidP="00B07BE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S P O R T S K E  D V O R A N E</w:t>
      </w:r>
    </w:p>
    <w:p w:rsidR="00B07BE4" w:rsidRDefault="00B07BE4" w:rsidP="00B07BE4">
      <w:pPr>
        <w:jc w:val="center"/>
        <w:rPr>
          <w:b/>
          <w:bCs/>
          <w:sz w:val="40"/>
          <w:szCs w:val="40"/>
        </w:rPr>
      </w:pPr>
    </w:p>
    <w:p w:rsidR="00B07BE4" w:rsidRDefault="00B07BE4" w:rsidP="00B07BE4">
      <w:pPr>
        <w:jc w:val="center"/>
        <w:rPr>
          <w:b/>
          <w:bCs/>
          <w:sz w:val="40"/>
          <w:szCs w:val="40"/>
        </w:r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Pr="00E51EF3" w:rsidRDefault="00B07BE4" w:rsidP="00B07BE4">
      <w:pPr>
        <w:numPr>
          <w:ilvl w:val="12"/>
          <w:numId w:val="0"/>
        </w:numPr>
      </w:pPr>
    </w:p>
    <w:p w:rsidR="00B07BE4" w:rsidRDefault="00B07BE4" w:rsidP="00B07BE4">
      <w:pPr>
        <w:numPr>
          <w:ilvl w:val="12"/>
          <w:numId w:val="0"/>
        </w:numPr>
      </w:pPr>
    </w:p>
    <w:p w:rsidR="00740C2A" w:rsidRDefault="00740C2A" w:rsidP="00B07BE4">
      <w:pPr>
        <w:numPr>
          <w:ilvl w:val="12"/>
          <w:numId w:val="0"/>
        </w:numPr>
      </w:pPr>
    </w:p>
    <w:p w:rsidR="00740C2A" w:rsidRDefault="00740C2A" w:rsidP="00B07BE4">
      <w:pPr>
        <w:numPr>
          <w:ilvl w:val="12"/>
          <w:numId w:val="0"/>
        </w:numPr>
      </w:pPr>
    </w:p>
    <w:p w:rsidR="00740C2A" w:rsidRDefault="00740C2A" w:rsidP="00B07BE4">
      <w:pPr>
        <w:numPr>
          <w:ilvl w:val="12"/>
          <w:numId w:val="0"/>
        </w:numPr>
      </w:pPr>
    </w:p>
    <w:p w:rsidR="00740C2A" w:rsidRPr="00E51EF3" w:rsidRDefault="00740C2A" w:rsidP="00B07BE4">
      <w:pPr>
        <w:numPr>
          <w:ilvl w:val="12"/>
          <w:numId w:val="0"/>
        </w:numPr>
      </w:pPr>
    </w:p>
    <w:p w:rsidR="00B07BE4" w:rsidRDefault="00824FE5" w:rsidP="00B07BE4">
      <w:pPr>
        <w:pStyle w:val="Tijeloteksta"/>
        <w:jc w:val="center"/>
      </w:pPr>
      <w:r>
        <w:t>prosinac</w:t>
      </w:r>
      <w:r w:rsidR="00B07BE4" w:rsidRPr="00E51EF3">
        <w:t>, 20</w:t>
      </w:r>
      <w:r>
        <w:t>14</w:t>
      </w:r>
      <w:r w:rsidR="00B07BE4" w:rsidRPr="00E51EF3">
        <w:t xml:space="preserve">. </w:t>
      </w:r>
      <w:r w:rsidR="00B07BE4">
        <w:t>g</w:t>
      </w:r>
      <w:r w:rsidR="00B07BE4" w:rsidRPr="00E51EF3">
        <w:t>odine</w:t>
      </w:r>
    </w:p>
    <w:p w:rsidR="00677D2B" w:rsidRDefault="00677D2B" w:rsidP="00677D2B">
      <w:pPr>
        <w:pStyle w:val="Tijeloteksta"/>
        <w:jc w:val="right"/>
      </w:pPr>
    </w:p>
    <w:p w:rsidR="00B07BE4" w:rsidRPr="00677D2B" w:rsidRDefault="007033F6" w:rsidP="00B07BE4">
      <w:pPr>
        <w:pStyle w:val="Tijeloteksta"/>
        <w:shd w:val="clear" w:color="auto" w:fill="FFFFFF"/>
        <w:jc w:val="both"/>
        <w:rPr>
          <w:color w:val="0000FF"/>
        </w:rPr>
      </w:pPr>
      <w:r>
        <w:lastRenderedPageBreak/>
        <w:t xml:space="preserve">Na temelju članaka 38. Statuta Osnovne škole Luka </w:t>
      </w:r>
      <w:r w:rsidR="00B07BE4">
        <w:t xml:space="preserve">Školski odbor Osnovne  škole Luka, na </w:t>
      </w:r>
      <w:r>
        <w:t xml:space="preserve">14. </w:t>
      </w:r>
      <w:r w:rsidR="00B07BE4">
        <w:t>sjednici održanoj dana</w:t>
      </w:r>
      <w:r w:rsidR="00F57CDC">
        <w:t xml:space="preserve"> 22. prosinca 2014.</w:t>
      </w:r>
      <w:r w:rsidR="00B07BE4">
        <w:t xml:space="preserve"> godine,</w:t>
      </w:r>
      <w:r w:rsidR="00B07BE4">
        <w:rPr>
          <w:color w:val="0000FF"/>
        </w:rPr>
        <w:t xml:space="preserve"> </w:t>
      </w:r>
      <w:r w:rsidR="00B07BE4">
        <w:t xml:space="preserve"> donosi</w:t>
      </w:r>
    </w:p>
    <w:p w:rsidR="00B07BE4" w:rsidRDefault="00B07BE4" w:rsidP="00B07BE4">
      <w:pPr>
        <w:pStyle w:val="Tijeloteksta"/>
        <w:shd w:val="clear" w:color="auto" w:fill="FFFFFF"/>
        <w:jc w:val="center"/>
        <w:rPr>
          <w:b/>
        </w:rPr>
      </w:pPr>
      <w:r>
        <w:rPr>
          <w:b/>
        </w:rPr>
        <w:t>PRAVILNIK O KORIŠTENJU</w:t>
      </w:r>
    </w:p>
    <w:p w:rsidR="00B07BE4" w:rsidRDefault="00B07BE4" w:rsidP="00B07BE4">
      <w:pPr>
        <w:pStyle w:val="Tijeloteksta"/>
        <w:shd w:val="clear" w:color="auto" w:fill="FFFFFF"/>
        <w:jc w:val="center"/>
        <w:rPr>
          <w:b/>
        </w:rPr>
      </w:pPr>
      <w:r>
        <w:rPr>
          <w:b/>
        </w:rPr>
        <w:t>ŠKOLSKE SPORTSKE DVORANE</w:t>
      </w:r>
    </w:p>
    <w:p w:rsidR="00B07BE4" w:rsidRDefault="00B07BE4" w:rsidP="00B07BE4">
      <w:pPr>
        <w:pStyle w:val="Tijeloteksta"/>
        <w:shd w:val="clear" w:color="auto" w:fill="FFFFFF"/>
        <w:jc w:val="center"/>
        <w:rPr>
          <w:b/>
        </w:rPr>
      </w:pPr>
    </w:p>
    <w:p w:rsidR="00B07BE4" w:rsidRDefault="00B07BE4" w:rsidP="00B07BE4">
      <w:pPr>
        <w:pStyle w:val="Tijeloteksta"/>
        <w:shd w:val="clear" w:color="auto" w:fill="FFFFFF"/>
        <w:jc w:val="center"/>
      </w:pPr>
      <w:r>
        <w:t>Članak 1.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Školska sportska dvorana (u daljnjem tekstu: Dvorana) i</w:t>
      </w:r>
      <w:r w:rsidR="006C1B25">
        <w:t>zgrađena je za potrebe nastave t</w:t>
      </w:r>
      <w:r>
        <w:t>jelesne i zdravstvene kulture.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 xml:space="preserve">(2) U nastavno vrijeme, dvorana se koristi za potrebe nastavnih i </w:t>
      </w:r>
      <w:r w:rsidR="005A0547">
        <w:t>izvannastavnih aktivnosti, rad Š</w:t>
      </w:r>
      <w:r>
        <w:t>kolskog sportskog kluba „Luka“, ostale aktivnosti učenika te pripreme nastavnika tjelesne i zdravstvene kulture za izvođenje nastave.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 Osnovna škola Luka, za potrebe iz stavka 2. ovog članka, dvoranu kor</w:t>
      </w:r>
      <w:r w:rsidR="006C1B25">
        <w:t>isti u pravi</w:t>
      </w:r>
      <w:r w:rsidR="005A0547">
        <w:t>lu radnim danom od 7,30 do 17,45</w:t>
      </w:r>
      <w:r>
        <w:t xml:space="preserve"> sati.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B07BE4" w:rsidP="00B07BE4">
      <w:pPr>
        <w:pStyle w:val="Tijeloteksta"/>
        <w:shd w:val="clear" w:color="auto" w:fill="FFFFFF"/>
        <w:jc w:val="center"/>
      </w:pPr>
      <w:r>
        <w:t>Članak 2.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U izvannastavno vrijeme dvorana se može dati na korištenje trećim fizičkim ili pravnim osobama u svrhu bavljenja tjelesnom i zdravstvenom kulturom, rekreacijom i sportovima koji su predviđeni u dvorani (košarka, rukomet, odbojka, mali nogomet, stolni tenis, gimnastika</w:t>
      </w:r>
      <w:r w:rsidR="006C1B25">
        <w:t xml:space="preserve">, </w:t>
      </w:r>
      <w:proofErr w:type="spellStart"/>
      <w:r w:rsidR="006C1B25">
        <w:t>taekwondo</w:t>
      </w:r>
      <w:proofErr w:type="spellEnd"/>
      <w:r>
        <w:t xml:space="preserve"> i slično).</w:t>
      </w:r>
    </w:p>
    <w:p w:rsidR="00B07BE4" w:rsidRPr="007A0B77" w:rsidRDefault="00B07BE4" w:rsidP="00B07BE4">
      <w:pPr>
        <w:pStyle w:val="Tijeloteksta"/>
        <w:shd w:val="clear" w:color="auto" w:fill="FFFFFF"/>
        <w:jc w:val="both"/>
        <w:rPr>
          <w:color w:val="000000" w:themeColor="text1"/>
        </w:rPr>
      </w:pPr>
      <w:r>
        <w:t>(2) Dvorana se može dati na korištenje, pod uvjetima iz ovog Pravilnika</w:t>
      </w:r>
      <w:r w:rsidRPr="007A0B77">
        <w:rPr>
          <w:color w:val="000000" w:themeColor="text1"/>
        </w:rPr>
        <w:t>,</w:t>
      </w:r>
      <w:r w:rsidR="009104FE" w:rsidRPr="007A0B77">
        <w:rPr>
          <w:color w:val="000000" w:themeColor="text1"/>
        </w:rPr>
        <w:t xml:space="preserve"> tijekom </w:t>
      </w:r>
      <w:r w:rsidR="005A0547" w:rsidRPr="007A0B77">
        <w:rPr>
          <w:color w:val="000000" w:themeColor="text1"/>
        </w:rPr>
        <w:t>nastavne</w:t>
      </w:r>
      <w:r w:rsidR="009104FE" w:rsidRPr="007A0B77">
        <w:rPr>
          <w:color w:val="000000" w:themeColor="text1"/>
        </w:rPr>
        <w:t xml:space="preserve"> godine, </w:t>
      </w:r>
      <w:r w:rsidRPr="007A0B77">
        <w:rPr>
          <w:color w:val="000000" w:themeColor="text1"/>
        </w:rPr>
        <w:t xml:space="preserve"> u sljedećim terminima:</w:t>
      </w:r>
    </w:p>
    <w:p w:rsidR="00B07BE4" w:rsidRPr="007A0B77" w:rsidRDefault="006C1B25" w:rsidP="00B07BE4">
      <w:pPr>
        <w:pStyle w:val="Tijeloteksta"/>
        <w:numPr>
          <w:ilvl w:val="0"/>
          <w:numId w:val="1"/>
        </w:numPr>
        <w:shd w:val="clear" w:color="auto" w:fill="FFFFFF"/>
        <w:jc w:val="both"/>
        <w:rPr>
          <w:color w:val="000000" w:themeColor="text1"/>
        </w:rPr>
      </w:pPr>
      <w:r w:rsidRPr="007A0B77">
        <w:rPr>
          <w:color w:val="000000" w:themeColor="text1"/>
        </w:rPr>
        <w:t>radnim danom od</w:t>
      </w:r>
      <w:r w:rsidR="00824FE5" w:rsidRPr="007A0B77">
        <w:rPr>
          <w:color w:val="000000" w:themeColor="text1"/>
        </w:rPr>
        <w:t xml:space="preserve"> 1</w:t>
      </w:r>
      <w:r w:rsidR="008330A7" w:rsidRPr="007A0B77">
        <w:rPr>
          <w:color w:val="000000" w:themeColor="text1"/>
        </w:rPr>
        <w:t>8</w:t>
      </w:r>
      <w:r w:rsidR="007033F6">
        <w:rPr>
          <w:color w:val="000000" w:themeColor="text1"/>
        </w:rPr>
        <w:t>,00</w:t>
      </w:r>
      <w:r w:rsidR="00B07BE4" w:rsidRPr="007A0B77">
        <w:rPr>
          <w:color w:val="000000" w:themeColor="text1"/>
        </w:rPr>
        <w:t xml:space="preserve"> do 22</w:t>
      </w:r>
      <w:r w:rsidR="007033F6">
        <w:rPr>
          <w:color w:val="000000" w:themeColor="text1"/>
        </w:rPr>
        <w:t>,00</w:t>
      </w:r>
      <w:r w:rsidR="00B07BE4" w:rsidRPr="007A0B77">
        <w:rPr>
          <w:color w:val="000000" w:themeColor="text1"/>
        </w:rPr>
        <w:t xml:space="preserve"> sata;</w:t>
      </w:r>
    </w:p>
    <w:p w:rsidR="00B07BE4" w:rsidRDefault="00B07BE4" w:rsidP="00B07BE4">
      <w:pPr>
        <w:pStyle w:val="Tijeloteksta"/>
        <w:numPr>
          <w:ilvl w:val="0"/>
          <w:numId w:val="1"/>
        </w:numPr>
        <w:shd w:val="clear" w:color="auto" w:fill="FFFFFF"/>
        <w:jc w:val="both"/>
        <w:rPr>
          <w:color w:val="000000" w:themeColor="text1"/>
        </w:rPr>
      </w:pPr>
      <w:r w:rsidRPr="007A0B77">
        <w:rPr>
          <w:color w:val="000000" w:themeColor="text1"/>
        </w:rPr>
        <w:t>subotom i nedjeljom od 8</w:t>
      </w:r>
      <w:r w:rsidR="007033F6">
        <w:rPr>
          <w:color w:val="000000" w:themeColor="text1"/>
        </w:rPr>
        <w:t>,00</w:t>
      </w:r>
      <w:r w:rsidRPr="007A0B77">
        <w:rPr>
          <w:color w:val="000000" w:themeColor="text1"/>
        </w:rPr>
        <w:t xml:space="preserve"> do 22</w:t>
      </w:r>
      <w:r w:rsidR="007033F6">
        <w:rPr>
          <w:color w:val="000000" w:themeColor="text1"/>
        </w:rPr>
        <w:t>,00</w:t>
      </w:r>
      <w:r w:rsidRPr="007A0B77">
        <w:rPr>
          <w:color w:val="000000" w:themeColor="text1"/>
        </w:rPr>
        <w:t xml:space="preserve"> sata.</w:t>
      </w:r>
    </w:p>
    <w:p w:rsidR="00972D2B" w:rsidRPr="007A0B77" w:rsidRDefault="00972D2B" w:rsidP="00972D2B">
      <w:pPr>
        <w:pStyle w:val="Tijeloteksta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(3)</w:t>
      </w:r>
      <w:r w:rsidRPr="00972D2B">
        <w:rPr>
          <w:b/>
        </w:rPr>
        <w:t xml:space="preserve"> </w:t>
      </w:r>
      <w:r w:rsidRPr="00972D2B">
        <w:t>Školski odbor će donijeti posebnu Odluku o korištenju školske sportske dvorane, uz suradnju i na prijedlog Općinskog vijeća Općine Luka,  kojom će taksativno biti navedeni slučajevi u kojima će korištenje dvorane u korist Općine biti omogućeno bez naknade.</w:t>
      </w:r>
    </w:p>
    <w:p w:rsidR="00B07BE4" w:rsidRPr="007A0B77" w:rsidRDefault="00B07BE4" w:rsidP="00B07BE4">
      <w:pPr>
        <w:pStyle w:val="Tijeloteksta"/>
        <w:shd w:val="clear" w:color="auto" w:fill="FFFFFF"/>
        <w:jc w:val="both"/>
        <w:rPr>
          <w:color w:val="000000" w:themeColor="text1"/>
        </w:rPr>
      </w:pPr>
    </w:p>
    <w:p w:rsidR="00B07BE4" w:rsidRDefault="00B07BE4" w:rsidP="00B07BE4">
      <w:pPr>
        <w:pStyle w:val="Tijeloteksta"/>
        <w:shd w:val="clear" w:color="auto" w:fill="FFFFFF"/>
        <w:jc w:val="center"/>
      </w:pPr>
      <w:r>
        <w:t>Članak 3.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Za korištenje dvorane korisnici iz članka 2. ovog Pravilnika plaćaju naknadu određenu cjenikom korištenja dvorane koji se nalazi u prilogu ovog Pravilnika (Prilog 1).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B07BE4" w:rsidP="008330A7">
      <w:pPr>
        <w:pStyle w:val="Tijeloteksta"/>
        <w:shd w:val="clear" w:color="auto" w:fill="FFFFFF"/>
        <w:ind w:left="284"/>
        <w:jc w:val="center"/>
      </w:pPr>
      <w:r>
        <w:t>Članak 4.</w:t>
      </w:r>
    </w:p>
    <w:p w:rsidR="00B07BE4" w:rsidRDefault="00B07BE4" w:rsidP="008330A7">
      <w:pPr>
        <w:pStyle w:val="Tijeloteksta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</w:pPr>
      <w:r>
        <w:t xml:space="preserve">Korisnici dvorane dužni su potpisati ugovor o korištenju dvorane. </w:t>
      </w:r>
    </w:p>
    <w:p w:rsidR="008330A7" w:rsidRDefault="008330A7" w:rsidP="008330A7">
      <w:pPr>
        <w:pStyle w:val="Tijeloteksta"/>
        <w:shd w:val="clear" w:color="auto" w:fill="FFFFFF"/>
        <w:jc w:val="both"/>
      </w:pPr>
      <w:r>
        <w:t>(2) Ugovor o korištenju dvorane sklapa se, u pravilu, na razdoblje od najmanje mjesec dana.</w:t>
      </w:r>
    </w:p>
    <w:p w:rsidR="00B07BE4" w:rsidRDefault="008330A7" w:rsidP="008330A7">
      <w:pPr>
        <w:pStyle w:val="Tijeloteksta"/>
        <w:shd w:val="clear" w:color="auto" w:fill="FFFFFF"/>
        <w:jc w:val="both"/>
      </w:pPr>
      <w:r>
        <w:t xml:space="preserve">(3) </w:t>
      </w:r>
      <w:r w:rsidR="00B07BE4">
        <w:t>Ugovorom o korištenju definiraju se termini korištenja, trajanje korištenja, odgovorna osoba korisnika, naknada za korištenje, način i rokovi plaćanja naknade za korištenje dvorane te svi ostali uvjeti korištenja dvorane.</w:t>
      </w:r>
    </w:p>
    <w:p w:rsidR="008330A7" w:rsidRDefault="008330A7" w:rsidP="008330A7">
      <w:pPr>
        <w:pStyle w:val="Tijeloteksta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 Ugovorom o korištenju dvorane ugovara se upotreba kako dvorane tako i pomoćnih prostorija (WC, hodnik i svlačionica).</w:t>
      </w:r>
    </w:p>
    <w:p w:rsidR="008330A7" w:rsidRDefault="008330A7" w:rsidP="008330A7">
      <w:pPr>
        <w:pStyle w:val="Tijeloteksta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</w:pPr>
      <w:r>
        <w:lastRenderedPageBreak/>
        <w:t xml:space="preserve"> Upotreba gimnastičkih i drugih sprava posebno se naznačuje u ugovoru o korištenju dvorane.</w:t>
      </w:r>
    </w:p>
    <w:p w:rsidR="008330A7" w:rsidRDefault="008330A7" w:rsidP="008330A7">
      <w:pPr>
        <w:pStyle w:val="Tijeloteksta"/>
        <w:numPr>
          <w:ilvl w:val="0"/>
          <w:numId w:val="7"/>
        </w:numPr>
        <w:shd w:val="clear" w:color="auto" w:fill="FFFFFF"/>
        <w:ind w:left="284"/>
        <w:jc w:val="both"/>
      </w:pPr>
      <w:r>
        <w:t xml:space="preserve"> Škola ne snosi odgovornost za ozljede nastale pri neovlaštenom, nedozvoljenom ili nestručnom korištenju sprava i opreme instalirane u dvorani.</w:t>
      </w:r>
    </w:p>
    <w:p w:rsidR="00B07BE4" w:rsidRDefault="008330A7" w:rsidP="00B07BE4">
      <w:pPr>
        <w:pStyle w:val="Tijeloteksta"/>
        <w:shd w:val="clear" w:color="auto" w:fill="FFFFFF"/>
        <w:jc w:val="both"/>
      </w:pPr>
      <w:r>
        <w:t>(7</w:t>
      </w:r>
      <w:r w:rsidR="00B07BE4">
        <w:t xml:space="preserve">) Tajnica Škole dužna je prije potpisivanja ugovora o korištenju dvorane upoznati korisnika s ovim Pravilnikom i Kućnim redom dvorane, a potpisivanjem ugovora o korištenju </w:t>
      </w:r>
      <w:r w:rsidR="007033F6">
        <w:t xml:space="preserve">dvorane </w:t>
      </w:r>
      <w:r w:rsidR="00B07BE4">
        <w:t>korisnik potvrđuje da je upoznat sa spomenutim aktima.</w:t>
      </w:r>
    </w:p>
    <w:p w:rsidR="00B07BE4" w:rsidRDefault="00D27050" w:rsidP="00B07BE4">
      <w:pPr>
        <w:pStyle w:val="Tijeloteksta"/>
        <w:shd w:val="clear" w:color="auto" w:fill="FFFFFF"/>
        <w:jc w:val="both"/>
      </w:pPr>
      <w:r>
        <w:t xml:space="preserve">(8) Korisnici dvorane ne mogu svoje termine ustupati drugim korisnicima niti koristiti dvoranu u druge svrhe koje nisu prethodno </w:t>
      </w:r>
      <w:r w:rsidR="007033F6">
        <w:t>u</w:t>
      </w:r>
      <w:r>
        <w:t>govorene.</w:t>
      </w:r>
    </w:p>
    <w:p w:rsidR="00D27050" w:rsidRDefault="00D27050" w:rsidP="00B07BE4">
      <w:pPr>
        <w:pStyle w:val="Tijeloteksta"/>
        <w:shd w:val="clear" w:color="auto" w:fill="FFFFFF"/>
        <w:jc w:val="both"/>
      </w:pPr>
      <w:r>
        <w:t>(9) Korisnici  dvorane u vrijeme ugovorenih termina  ne mogu  održavati treninge niti utakmice s drugim klubovima bez prethodnog odobrenja Škole.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936083" w:rsidP="00B07BE4">
      <w:pPr>
        <w:pStyle w:val="Tijeloteksta"/>
        <w:shd w:val="clear" w:color="auto" w:fill="FFFFFF"/>
        <w:jc w:val="center"/>
      </w:pPr>
      <w:r>
        <w:t>Članak 5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U vremenu korištenja dvorane za potrebe Škol</w:t>
      </w:r>
      <w:r w:rsidR="008330A7">
        <w:t>e odgovorna osoba je nastavnik t</w:t>
      </w:r>
      <w:r>
        <w:t>jelesne i zdravstvene kulture</w:t>
      </w:r>
      <w:r w:rsidR="00D27050">
        <w:t xml:space="preserve"> ili učitelj razredne nastave </w:t>
      </w:r>
      <w:r>
        <w:t xml:space="preserve"> ili druge osobe koje za to ovlasti ravnatelj Škole.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U slučaju korištenja dvorane prema čla</w:t>
      </w:r>
      <w:r w:rsidR="00B60646">
        <w:t>nku 2. ovog Pravilnika, Škola s</w:t>
      </w:r>
      <w:r>
        <w:t xml:space="preserve"> odgovornom osobom za poslove dežurstva u </w:t>
      </w:r>
      <w:r w:rsidR="00B60646">
        <w:t xml:space="preserve">dvorani sklapa </w:t>
      </w:r>
      <w:r>
        <w:t>ugovor o djelu.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</w:t>
      </w:r>
      <w:r w:rsidR="00B60646">
        <w:t xml:space="preserve"> N</w:t>
      </w:r>
      <w:r>
        <w:t>aknada po ugovoru o djelu iz stavka 2. ovog članka osigurava se iz prihoda ostvarenih davanjem dvorane na korištenje trećim fizičkim ili pravnim osobama.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(4) Odgovorna osoba zadužena je za praćenje korištenja dvorane, opreme i pomoćnih prostorija te za održavanje čistoće i reda u dvorani.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(5) Na početku i na kraju svakog dana korištenja pr</w:t>
      </w:r>
      <w:r w:rsidR="005A0547">
        <w:t xml:space="preserve">ostora školske sportske dvorane i po izlasku svakog korisnika iz dvorane,  </w:t>
      </w:r>
      <w:r>
        <w:t>odgovorna osoba dužna je pregledati dvoranu i inventar te zapisnički utvrditi eventualne kvarove, nedostatke i slično.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(6) O eventualnim kvarovima, nedostatcima ili oštećenjima odgovorna osoba mora obavijestiti ravnatelja ili tajnika Škole.</w:t>
      </w:r>
    </w:p>
    <w:p w:rsidR="0086503A" w:rsidRDefault="0086503A" w:rsidP="00B07BE4">
      <w:pPr>
        <w:pStyle w:val="Tijeloteksta"/>
        <w:shd w:val="clear" w:color="auto" w:fill="FFFFFF"/>
        <w:jc w:val="both"/>
      </w:pPr>
      <w:r>
        <w:t>(7) Nastala oštećenja prilikom korištenja dvorane, korisnik je dužan ispraviti, odnosno na</w:t>
      </w:r>
      <w:r w:rsidR="00126E8E">
        <w:t xml:space="preserve">doknaditi nastalu štetu u </w:t>
      </w:r>
      <w:r w:rsidR="00126E8E" w:rsidRPr="005A0547">
        <w:rPr>
          <w:color w:val="000000" w:themeColor="text1"/>
        </w:rPr>
        <w:t>roku 8</w:t>
      </w:r>
      <w:r>
        <w:t xml:space="preserve"> dana od nastanka oštećenja.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936083" w:rsidP="00B07BE4">
      <w:pPr>
        <w:pStyle w:val="Tijeloteksta"/>
        <w:shd w:val="clear" w:color="auto" w:fill="FFFFFF"/>
        <w:jc w:val="center"/>
      </w:pPr>
      <w:r>
        <w:t>Članak 6</w:t>
      </w:r>
      <w:r w:rsidR="00B07BE4">
        <w:t>.</w:t>
      </w:r>
    </w:p>
    <w:p w:rsidR="00126E8E" w:rsidRPr="005A0547" w:rsidRDefault="00B07BE4" w:rsidP="00B07BE4">
      <w:pPr>
        <w:pStyle w:val="Tijeloteksta"/>
        <w:shd w:val="clear" w:color="auto" w:fill="FFFFFF"/>
        <w:jc w:val="both"/>
        <w:rPr>
          <w:color w:val="000000" w:themeColor="text1"/>
        </w:rPr>
      </w:pPr>
      <w:r>
        <w:t>(1) Korisnici dvorane duž</w:t>
      </w:r>
      <w:r w:rsidR="00126E8E">
        <w:t xml:space="preserve">ni su korištenje dvorane </w:t>
      </w:r>
      <w:r w:rsidR="00126E8E" w:rsidRPr="005A0547">
        <w:rPr>
          <w:color w:val="000000" w:themeColor="text1"/>
        </w:rPr>
        <w:t>plaćati mjesečno</w:t>
      </w:r>
      <w:r w:rsidRPr="005A0547">
        <w:rPr>
          <w:color w:val="000000" w:themeColor="text1"/>
        </w:rPr>
        <w:t xml:space="preserve"> </w:t>
      </w:r>
      <w:r w:rsidR="00126E8E" w:rsidRPr="005A0547">
        <w:rPr>
          <w:color w:val="000000" w:themeColor="text1"/>
        </w:rPr>
        <w:t>unaprijed i to najkasnije do desetog dana u mjesecu.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Grupe građana koje nisu registrirane, a zainteresirane su za najam dvorane plaćaju korištenje dvorane unaprijed i dužne su imenovati odgovornu osobu koja će biti potpisnik ugovora o korištenju te odgovarati za sve eventualno proizašle sporove.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 Pravne osobe naknadu za korištenje dvorane uplaćuju na žiro račun Škole IBAN</w:t>
      </w:r>
      <w:r w:rsidR="00936083">
        <w:t>-</w:t>
      </w:r>
      <w:r>
        <w:t xml:space="preserve"> HR</w:t>
      </w:r>
      <w:r w:rsidR="00936083">
        <w:t>5423600001101932396</w:t>
      </w:r>
      <w:r>
        <w:t xml:space="preserve"> otvoren kod </w:t>
      </w:r>
      <w:r w:rsidR="005A0547">
        <w:t>Zagrebačke banke. F</w:t>
      </w:r>
      <w:r>
        <w:t>izičke osobe naknadu za korištenje</w:t>
      </w:r>
      <w:r w:rsidR="005A0547">
        <w:t xml:space="preserve">  uplaćuju također </w:t>
      </w:r>
      <w:r w:rsidR="00936083">
        <w:t xml:space="preserve">na navedeni </w:t>
      </w:r>
      <w:r>
        <w:t>račun Škole s tim da su, najkasnije jedan dan prije početka korištenja, dužne predočiti dokaz o uplati.</w:t>
      </w:r>
    </w:p>
    <w:p w:rsidR="005A0547" w:rsidRDefault="005A0547" w:rsidP="00B07BE4">
      <w:pPr>
        <w:pStyle w:val="Tijeloteksta"/>
        <w:shd w:val="clear" w:color="auto" w:fill="FFFFFF"/>
        <w:jc w:val="both"/>
      </w:pPr>
    </w:p>
    <w:p w:rsidR="00B07BE4" w:rsidRDefault="00936083" w:rsidP="00B07BE4">
      <w:pPr>
        <w:pStyle w:val="Tijeloteksta"/>
        <w:shd w:val="clear" w:color="auto" w:fill="FFFFFF"/>
        <w:jc w:val="center"/>
      </w:pPr>
      <w:r>
        <w:t>Članak 7</w:t>
      </w:r>
      <w:r w:rsidR="00B07BE4">
        <w:t>.</w:t>
      </w:r>
    </w:p>
    <w:p w:rsidR="00126E8E" w:rsidRPr="005A0547" w:rsidRDefault="00126E8E" w:rsidP="00126E8E">
      <w:pPr>
        <w:pStyle w:val="Tijeloteksta"/>
        <w:shd w:val="clear" w:color="auto" w:fill="FFFFFF"/>
        <w:rPr>
          <w:color w:val="000000" w:themeColor="text1"/>
        </w:rPr>
      </w:pPr>
      <w:r w:rsidRPr="005A0547">
        <w:rPr>
          <w:color w:val="000000" w:themeColor="text1"/>
        </w:rPr>
        <w:lastRenderedPageBreak/>
        <w:t>Za potrebe organizacije turnira i cjelodnevnih događanja utvrđuje se cjelodn</w:t>
      </w:r>
      <w:r w:rsidR="00047D9C">
        <w:rPr>
          <w:color w:val="000000" w:themeColor="text1"/>
        </w:rPr>
        <w:t>evna cijena  najma u iznosu od 1.8</w:t>
      </w:r>
      <w:r w:rsidRPr="005A0547">
        <w:rPr>
          <w:color w:val="000000" w:themeColor="text1"/>
        </w:rPr>
        <w:t>00,00 kn.</w:t>
      </w:r>
    </w:p>
    <w:p w:rsidR="00126E8E" w:rsidRDefault="00126E8E" w:rsidP="00126E8E">
      <w:pPr>
        <w:pStyle w:val="Tijeloteksta"/>
        <w:shd w:val="clear" w:color="auto" w:fill="FFFFFF"/>
        <w:rPr>
          <w:color w:val="FF0000"/>
        </w:rPr>
      </w:pPr>
    </w:p>
    <w:p w:rsidR="00126E8E" w:rsidRPr="005A0547" w:rsidRDefault="009104FE" w:rsidP="009104FE">
      <w:pPr>
        <w:pStyle w:val="Tijeloteksta"/>
        <w:shd w:val="clear" w:color="auto" w:fill="FFFFFF"/>
        <w:jc w:val="center"/>
        <w:rPr>
          <w:color w:val="000000" w:themeColor="text1"/>
        </w:rPr>
      </w:pPr>
      <w:r w:rsidRPr="005A0547">
        <w:rPr>
          <w:color w:val="000000" w:themeColor="text1"/>
        </w:rPr>
        <w:t>Članak8.</w:t>
      </w:r>
    </w:p>
    <w:p w:rsidR="00BA75DE" w:rsidRDefault="00936083" w:rsidP="005A0547">
      <w:pPr>
        <w:pStyle w:val="Tijeloteksta"/>
        <w:shd w:val="clear" w:color="auto" w:fill="FFFFFF"/>
      </w:pPr>
      <w:r>
        <w:t>Ukoliko</w:t>
      </w:r>
      <w:r w:rsidR="00B07BE4">
        <w:t xml:space="preserve"> korisnik ne odjavi </w:t>
      </w:r>
      <w:r w:rsidR="005A0547">
        <w:t>ugovoreni termin najkasnije 3</w:t>
      </w:r>
      <w:r>
        <w:t xml:space="preserve"> dana prije,</w:t>
      </w:r>
      <w:r w:rsidR="00B07BE4">
        <w:t xml:space="preserve"> ugovoreni termin kor</w:t>
      </w:r>
      <w:r w:rsidR="00BA75DE">
        <w:t>ištenja dvorane bit će naplaćen,</w:t>
      </w:r>
      <w:r w:rsidR="00BA75DE" w:rsidRPr="00BA75DE">
        <w:t xml:space="preserve"> </w:t>
      </w:r>
      <w:r w:rsidR="00BA75DE">
        <w:t>osim u izvanrednim slučajevima ( elementarna nepogoda, smrtni slučaj…)</w:t>
      </w:r>
    </w:p>
    <w:p w:rsidR="009104FE" w:rsidRDefault="009104FE" w:rsidP="009104FE">
      <w:pPr>
        <w:pStyle w:val="Tijeloteksta"/>
        <w:shd w:val="clear" w:color="auto" w:fill="FFFFFF"/>
        <w:jc w:val="center"/>
      </w:pPr>
    </w:p>
    <w:p w:rsidR="00B07BE4" w:rsidRDefault="009104FE" w:rsidP="00B07BE4">
      <w:pPr>
        <w:pStyle w:val="Tijeloteksta"/>
        <w:shd w:val="clear" w:color="auto" w:fill="FFFFFF"/>
        <w:jc w:val="center"/>
      </w:pPr>
      <w:r>
        <w:t>Članak 9</w:t>
      </w:r>
      <w:r w:rsidR="00B07BE4">
        <w:t>.</w:t>
      </w:r>
    </w:p>
    <w:p w:rsidR="00B07BE4" w:rsidRPr="005A0547" w:rsidRDefault="00B07BE4" w:rsidP="00B07BE4">
      <w:pPr>
        <w:pStyle w:val="Tijeloteksta"/>
        <w:shd w:val="clear" w:color="auto" w:fill="FFFFFF"/>
        <w:jc w:val="both"/>
        <w:rPr>
          <w:color w:val="000000" w:themeColor="text1"/>
        </w:rPr>
      </w:pPr>
      <w:r w:rsidRPr="005A0547">
        <w:rPr>
          <w:color w:val="000000" w:themeColor="text1"/>
        </w:rPr>
        <w:t xml:space="preserve">U slučaju </w:t>
      </w:r>
      <w:r w:rsidR="005A0547" w:rsidRPr="005A0547">
        <w:rPr>
          <w:color w:val="000000" w:themeColor="text1"/>
        </w:rPr>
        <w:t xml:space="preserve">neredovitog plaćanja </w:t>
      </w:r>
      <w:r w:rsidRPr="005A0547">
        <w:rPr>
          <w:color w:val="000000" w:themeColor="text1"/>
        </w:rPr>
        <w:t xml:space="preserve">računa za korištenje, Škola ima pravo </w:t>
      </w:r>
      <w:r w:rsidR="00BA75DE" w:rsidRPr="005A0547">
        <w:rPr>
          <w:color w:val="000000" w:themeColor="text1"/>
        </w:rPr>
        <w:t>uskratiti daljnje korištenje dvorane do plaćanja računa, odnosno</w:t>
      </w:r>
      <w:r w:rsidR="00095A43" w:rsidRPr="005A0547">
        <w:rPr>
          <w:color w:val="000000" w:themeColor="text1"/>
        </w:rPr>
        <w:t xml:space="preserve"> tražiti namirenje potraživanja sudskim putem kod nadležnog suda u Zaprešiću.</w:t>
      </w:r>
    </w:p>
    <w:p w:rsidR="00095A43" w:rsidRPr="005A0547" w:rsidRDefault="00095A43" w:rsidP="00B07BE4">
      <w:pPr>
        <w:pStyle w:val="Tijeloteksta"/>
        <w:shd w:val="clear" w:color="auto" w:fill="FFFFFF"/>
        <w:jc w:val="both"/>
        <w:rPr>
          <w:color w:val="000000" w:themeColor="text1"/>
        </w:rPr>
      </w:pP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10.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Korisnici dvorane dužni su se pridržavati Kućnog reda dvorane koji se nalazi u prilogu ovoga Pravilnika (Prilog 2).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U slučaju nepridržavanja Kućnog reda od strane bilo kojeg korisnika, ovlaštena osoba Škole može zatražiti udaljavanje osobe koj</w:t>
      </w:r>
      <w:r w:rsidR="00095A43">
        <w:t>a krši kućni red iz dvorane ili</w:t>
      </w:r>
      <w:r>
        <w:t xml:space="preserve"> u slučaju većih nereda, udaljavanje svih osoba iz dvorane.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 U slučaju ponovljenog kršenja i nepridržavanja kućnog reda Škola može raskinuti ugovor o korištenju.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(4) U prostoru dvorane najstrože je zabranjeno: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pušenje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</w:t>
      </w:r>
      <w:r w:rsidR="00095A43">
        <w:t xml:space="preserve"> </w:t>
      </w:r>
      <w:r>
        <w:t>unošenje oružja, oštrih predmeta i slično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</w:t>
      </w:r>
      <w:r w:rsidR="00095A43">
        <w:t xml:space="preserve"> </w:t>
      </w:r>
      <w:r>
        <w:t xml:space="preserve">unošenje i konzumiranje alkohola </w:t>
      </w:r>
      <w:r w:rsidR="005A0547">
        <w:t>i opijata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svaki oblik uništavanja inventara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unošenje sredstava, opreme i uređaja koji mogu izazvati požar i eksploziju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 xml:space="preserve">- </w:t>
      </w:r>
      <w:r w:rsidR="00DE5A90">
        <w:t xml:space="preserve"> unošenje </w:t>
      </w:r>
      <w:r>
        <w:t xml:space="preserve">prijevoznih sredstava ( bicikala, rola, </w:t>
      </w:r>
      <w:proofErr w:type="spellStart"/>
      <w:r>
        <w:t>skateboarda</w:t>
      </w:r>
      <w:proofErr w:type="spellEnd"/>
      <w:r>
        <w:t>, romobila i sl.)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dovođenje životinja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igranje igara na sreću i sve vrste kartanja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</w:t>
      </w:r>
      <w:r w:rsidR="00095A43">
        <w:t xml:space="preserve"> </w:t>
      </w:r>
      <w:r w:rsidR="00DE5A90">
        <w:t>unošenje tiskovina</w:t>
      </w:r>
      <w:r w:rsidR="00DE5A90" w:rsidRPr="005A0547">
        <w:rPr>
          <w:color w:val="000000" w:themeColor="text1"/>
        </w:rPr>
        <w:t xml:space="preserve"> neprimjerenog</w:t>
      </w:r>
      <w:r>
        <w:t xml:space="preserve"> sadržaja</w:t>
      </w:r>
    </w:p>
    <w:p w:rsidR="00E5065C" w:rsidRDefault="00E5065C" w:rsidP="00E5065C">
      <w:pPr>
        <w:pStyle w:val="Tijeloteksta"/>
        <w:shd w:val="clear" w:color="auto" w:fill="FFFFFF"/>
        <w:jc w:val="both"/>
      </w:pPr>
      <w:r>
        <w:t>- bacanje smeća izvan koševa za otpatke</w:t>
      </w:r>
    </w:p>
    <w:p w:rsidR="005A0547" w:rsidRDefault="00E5065C" w:rsidP="00B07BE4">
      <w:pPr>
        <w:pStyle w:val="Tijeloteksta"/>
        <w:shd w:val="clear" w:color="auto" w:fill="FFFFFF"/>
        <w:jc w:val="both"/>
      </w:pPr>
      <w:r>
        <w:t>- vršenje svakog oblika fizičkog i psihičkog nasilja</w:t>
      </w:r>
    </w:p>
    <w:p w:rsidR="005A0547" w:rsidRDefault="005A0547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11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Raspored korištenja dvorane sastavlja Škola te isti ističe u dvorani i na ulaznim vratima dvorane.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lastRenderedPageBreak/>
        <w:t>(2) U pravilu se raspored definira kao tjedni pregled po danima u tjednu</w:t>
      </w:r>
      <w:r w:rsidR="00DE5A90">
        <w:t xml:space="preserve"> s naznakom točnog termina i naziva korisnika dvorane.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12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Kod izrade rasporeda korištenja vodit će se ra</w:t>
      </w:r>
      <w:r w:rsidR="00DE5A90">
        <w:t>čuna o zahtjevima korisnika, kao</w:t>
      </w:r>
      <w:r>
        <w:t xml:space="preserve"> i o racionalizaciji troškova.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Termini korištenja u pravil</w:t>
      </w:r>
      <w:r w:rsidR="00DE5A90">
        <w:t>u se nadovezuju jedan na drugi</w:t>
      </w:r>
      <w:r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 Zbog jedinstvenog načina zagrijavanja cijele dvorane, korištenje objekta subotom, ned</w:t>
      </w:r>
      <w:r w:rsidR="004D133B">
        <w:t xml:space="preserve">jeljom </w:t>
      </w:r>
      <w:r>
        <w:t xml:space="preserve"> kao i za vrijeme zimskih praznika, odnosno u vrijeme kad nema redovne nastave, moguće je ako su popunjena najmanje 4 termina u nizu bez prekida, u vrijeme kada to odgovara većini korisnika.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13</w:t>
      </w:r>
      <w:r w:rsidR="00B07BE4">
        <w:t>.</w:t>
      </w:r>
    </w:p>
    <w:p w:rsidR="00B07BE4" w:rsidRDefault="00824FE5" w:rsidP="00824FE5">
      <w:pPr>
        <w:pStyle w:val="Tijeloteksta"/>
        <w:numPr>
          <w:ilvl w:val="0"/>
          <w:numId w:val="8"/>
        </w:numPr>
        <w:shd w:val="clear" w:color="auto" w:fill="FFFFFF"/>
        <w:tabs>
          <w:tab w:val="left" w:pos="284"/>
        </w:tabs>
        <w:ind w:left="0" w:hanging="11"/>
        <w:jc w:val="both"/>
      </w:pPr>
      <w:r>
        <w:t xml:space="preserve"> </w:t>
      </w:r>
      <w:r w:rsidR="00B07BE4">
        <w:t>Korisnik dvorane ne može ući u dvoranu prije početka ugovorenog termina i dužan je izaći iz dvorane po isteku ugovorenog termina.</w:t>
      </w:r>
    </w:p>
    <w:p w:rsidR="007A0B77" w:rsidRDefault="007A0B77" w:rsidP="00824FE5">
      <w:pPr>
        <w:pStyle w:val="Tijeloteksta"/>
        <w:numPr>
          <w:ilvl w:val="0"/>
          <w:numId w:val="8"/>
        </w:numPr>
        <w:shd w:val="clear" w:color="auto" w:fill="FFFFFF"/>
        <w:tabs>
          <w:tab w:val="left" w:pos="284"/>
        </w:tabs>
        <w:ind w:left="0" w:hanging="11"/>
        <w:jc w:val="both"/>
      </w:pPr>
      <w:r>
        <w:t xml:space="preserve"> Korisnici dvorane mogu boraviti u svlačionicama najranije 10 minuta prije, odnosno 10 minuta poslije ugovorenog termina korištenja.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14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Škola je korisniku dužna osigurati dvoranu i pomoćne prostorije u ugovorenom terminu.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U večernjim satima, odnosno u zimskom periodu, Škola osigurava sve uvjete korištenja dvorane (rasvjeta, grijanje).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(3) Obveza je Škole i korisnika održavati predmetni prostor čistim i urednim.</w:t>
      </w:r>
    </w:p>
    <w:p w:rsidR="004D133B" w:rsidRDefault="004D133B" w:rsidP="00B07BE4">
      <w:pPr>
        <w:pStyle w:val="Tijeloteksta"/>
        <w:shd w:val="clear" w:color="auto" w:fill="FFFFFF"/>
        <w:jc w:val="both"/>
      </w:pP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15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U slučaju da ugovoreni termin korištenja dvorane nije osiguran od strane Škole, korisnik dvorane može tražiti novi termin ili raskinuti ugovor o korištenju i tražiti povrat uplaćenih sredstava.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16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O korištenju dvorane ustrojava se i vodi evidencija o:</w:t>
      </w:r>
    </w:p>
    <w:p w:rsidR="00B07BE4" w:rsidRDefault="00B07BE4" w:rsidP="00B07BE4">
      <w:pPr>
        <w:pStyle w:val="Tijeloteksta"/>
        <w:numPr>
          <w:ilvl w:val="0"/>
          <w:numId w:val="2"/>
        </w:numPr>
        <w:shd w:val="clear" w:color="auto" w:fill="FFFFFF"/>
        <w:jc w:val="both"/>
      </w:pPr>
      <w:r>
        <w:t>osobama koje borave u dvorani;</w:t>
      </w:r>
    </w:p>
    <w:p w:rsidR="00B07BE4" w:rsidRDefault="00B07BE4" w:rsidP="00B07BE4">
      <w:pPr>
        <w:pStyle w:val="Tijeloteksta"/>
        <w:numPr>
          <w:ilvl w:val="0"/>
          <w:numId w:val="2"/>
        </w:numPr>
        <w:shd w:val="clear" w:color="auto" w:fill="FFFFFF"/>
        <w:jc w:val="both"/>
      </w:pPr>
      <w:r>
        <w:t>dolascima i odlascima pojedinih korisnika;</w:t>
      </w:r>
    </w:p>
    <w:p w:rsidR="00B07BE4" w:rsidRDefault="00B07BE4" w:rsidP="00B07BE4">
      <w:pPr>
        <w:pStyle w:val="Tijeloteksta"/>
        <w:numPr>
          <w:ilvl w:val="0"/>
          <w:numId w:val="2"/>
        </w:numPr>
        <w:shd w:val="clear" w:color="auto" w:fill="FFFFFF"/>
        <w:jc w:val="both"/>
      </w:pPr>
      <w:r>
        <w:t>odgovornim osobama u dvorani;</w:t>
      </w:r>
    </w:p>
    <w:p w:rsidR="00B07BE4" w:rsidRDefault="00B07BE4" w:rsidP="00B07BE4">
      <w:pPr>
        <w:pStyle w:val="Tijeloteksta"/>
        <w:numPr>
          <w:ilvl w:val="0"/>
          <w:numId w:val="2"/>
        </w:numPr>
        <w:shd w:val="clear" w:color="auto" w:fill="FFFFFF"/>
        <w:jc w:val="both"/>
      </w:pPr>
      <w:r>
        <w:t>redovitim pregledima inventara i opreme u dvorani;</w:t>
      </w:r>
    </w:p>
    <w:p w:rsidR="00B07BE4" w:rsidRDefault="00B07BE4" w:rsidP="00B07BE4">
      <w:pPr>
        <w:pStyle w:val="Tijeloteksta"/>
        <w:numPr>
          <w:ilvl w:val="0"/>
          <w:numId w:val="2"/>
        </w:numPr>
        <w:shd w:val="clear" w:color="auto" w:fill="FFFFFF"/>
        <w:jc w:val="both"/>
      </w:pPr>
      <w:r>
        <w:t>eventualnim oštećenjima, kvarovima, nedostatcima.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(2) Za ustrojavanje</w:t>
      </w:r>
      <w:r w:rsidR="00DE5A90">
        <w:t xml:space="preserve"> evidencije zadužena je tajnica</w:t>
      </w:r>
      <w:r>
        <w:t xml:space="preserve"> Škole.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lastRenderedPageBreak/>
        <w:t>(3) Evidencijske liste (dnevnik) popunjavaju zajedno odgovorna osoba Škole i odgovorna osoba korisnika prije i nakon svakog korištenja dvorane.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17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Sredstva ostvarena davanjem dvorane na korištenje koristit će se za:</w:t>
      </w:r>
    </w:p>
    <w:p w:rsidR="00B07BE4" w:rsidRDefault="00B07BE4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čišćenje dvorane;</w:t>
      </w:r>
    </w:p>
    <w:p w:rsidR="00B07BE4" w:rsidRDefault="00B07BE4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troškove redovitih periodičkih, zakonima propisanih, servisa, pregleda i slično (protupožarni aparati, hidranti, kotlovnica i slično);</w:t>
      </w:r>
    </w:p>
    <w:p w:rsidR="00B07BE4" w:rsidRDefault="00B07BE4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električnu energiju</w:t>
      </w:r>
      <w:r w:rsidR="00095A43">
        <w:t>, plin, vodu</w:t>
      </w:r>
    </w:p>
    <w:p w:rsidR="00B07BE4" w:rsidRDefault="00DE5A90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naknada osobi</w:t>
      </w:r>
      <w:r w:rsidR="00B07BE4">
        <w:t xml:space="preserve"> zadužen</w:t>
      </w:r>
      <w:r>
        <w:t>oj</w:t>
      </w:r>
      <w:r w:rsidR="00B07BE4">
        <w:t xml:space="preserve"> za dežurstvo u dvorani;</w:t>
      </w:r>
    </w:p>
    <w:p w:rsidR="00B07BE4" w:rsidRDefault="00B07BE4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osiguranje dvorane;</w:t>
      </w:r>
    </w:p>
    <w:p w:rsidR="00E5065C" w:rsidRDefault="00DE5A90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naknadu</w:t>
      </w:r>
      <w:r w:rsidR="008D419F">
        <w:t xml:space="preserve"> </w:t>
      </w:r>
      <w:r>
        <w:t>zaposlenicima</w:t>
      </w:r>
      <w:r w:rsidR="00B07BE4">
        <w:t xml:space="preserve"> Škole koje će izvan radnog vremena, u izvanrednim situacijama, biti dežurne u dvorani </w:t>
      </w:r>
    </w:p>
    <w:p w:rsidR="00B07BE4" w:rsidRDefault="00B07BE4" w:rsidP="00B07BE4">
      <w:pPr>
        <w:pStyle w:val="Tijeloteksta"/>
        <w:numPr>
          <w:ilvl w:val="0"/>
          <w:numId w:val="3"/>
        </w:numPr>
        <w:shd w:val="clear" w:color="auto" w:fill="FFFFFF"/>
        <w:jc w:val="both"/>
      </w:pPr>
      <w:r>
        <w:t>poboljšanje materijalnih uvjeta rada u dvorani.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DE5A90" w:rsidP="00B07BE4">
      <w:pPr>
        <w:pStyle w:val="Tijeloteksta"/>
        <w:shd w:val="clear" w:color="auto" w:fill="FFFFFF"/>
        <w:jc w:val="center"/>
      </w:pPr>
      <w:r>
        <w:t>Članak 18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Iznos nak</w:t>
      </w:r>
      <w:r w:rsidR="00DE5A90">
        <w:t>nade za zaposlenike iz članka 17</w:t>
      </w:r>
      <w:r>
        <w:t xml:space="preserve">. </w:t>
      </w:r>
      <w:r w:rsidR="008D419F">
        <w:t>točke 6</w:t>
      </w:r>
      <w:r>
        <w:t>. ovog Pravilnika obračunava se kao rad preko norme zaposlenih u Školi.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8D419F" w:rsidP="00B07BE4">
      <w:pPr>
        <w:pStyle w:val="Tijeloteksta"/>
        <w:shd w:val="clear" w:color="auto" w:fill="FFFFFF"/>
        <w:jc w:val="center"/>
      </w:pPr>
      <w:r>
        <w:t>Članak 19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>(1) Računovođa Škole najmanje dva puta godišnje izvješćuje Školski odbor o financijskom poslovanju i prihodima ostvarenim od davanja dvorane na korištenje.</w:t>
      </w:r>
    </w:p>
    <w:p w:rsidR="00B07BE4" w:rsidRDefault="00B07BE4" w:rsidP="00B07BE4">
      <w:pPr>
        <w:pStyle w:val="Tijeloteksta"/>
        <w:shd w:val="clear" w:color="auto" w:fill="FFFFFF"/>
        <w:jc w:val="both"/>
      </w:pPr>
    </w:p>
    <w:p w:rsidR="00B07BE4" w:rsidRDefault="008D419F" w:rsidP="00B07BE4">
      <w:pPr>
        <w:pStyle w:val="Tijeloteksta"/>
        <w:shd w:val="clear" w:color="auto" w:fill="FFFFFF"/>
        <w:jc w:val="center"/>
      </w:pPr>
      <w:r>
        <w:t>Članak 20</w:t>
      </w:r>
      <w:r w:rsidR="00B07BE4">
        <w:t>.</w:t>
      </w:r>
    </w:p>
    <w:p w:rsidR="00B07BE4" w:rsidRDefault="00B07BE4" w:rsidP="00B07BE4">
      <w:pPr>
        <w:pStyle w:val="Tijeloteksta"/>
        <w:shd w:val="clear" w:color="auto" w:fill="FFFFFF"/>
        <w:jc w:val="both"/>
      </w:pPr>
      <w:r>
        <w:t xml:space="preserve">(1) Ovaj Pravilnik </w:t>
      </w:r>
      <w:r w:rsidR="008D419F">
        <w:t>objavljen je na oglasnoj ploči Škole</w:t>
      </w:r>
      <w:r>
        <w:t xml:space="preserve"> </w:t>
      </w:r>
      <w:r w:rsidR="008D419F">
        <w:t xml:space="preserve">dana </w:t>
      </w:r>
      <w:r w:rsidR="008D419F">
        <w:softHyphen/>
      </w:r>
      <w:r w:rsidR="008D419F">
        <w:softHyphen/>
      </w:r>
      <w:r w:rsidR="008D419F">
        <w:softHyphen/>
      </w:r>
      <w:r w:rsidR="008D419F">
        <w:softHyphen/>
        <w:t xml:space="preserve">__________ i </w:t>
      </w:r>
      <w:r>
        <w:t xml:space="preserve">stupa na snagu </w:t>
      </w:r>
      <w:r w:rsidR="008D419F">
        <w:t xml:space="preserve">osmog (8.) dana od dana </w:t>
      </w:r>
      <w:r w:rsidR="005D0EEF">
        <w:t>objavljivanja</w:t>
      </w:r>
      <w:r w:rsidR="008D419F">
        <w:t>.</w:t>
      </w:r>
    </w:p>
    <w:p w:rsidR="00677D2B" w:rsidRDefault="00677D2B" w:rsidP="00B07BE4">
      <w:pPr>
        <w:pStyle w:val="Tijeloteksta"/>
        <w:jc w:val="both"/>
        <w:rPr>
          <w:color w:val="000000"/>
        </w:rPr>
      </w:pPr>
    </w:p>
    <w:p w:rsidR="00E5065C" w:rsidRDefault="00B07BE4" w:rsidP="00B07BE4">
      <w:pPr>
        <w:pStyle w:val="Tijeloteksta"/>
        <w:jc w:val="both"/>
        <w:rPr>
          <w:color w:val="000000"/>
        </w:rPr>
      </w:pPr>
      <w:r>
        <w:rPr>
          <w:color w:val="000000"/>
        </w:rPr>
        <w:t xml:space="preserve">KLASA: </w:t>
      </w:r>
      <w:r w:rsidR="00F57CDC">
        <w:rPr>
          <w:color w:val="000000"/>
        </w:rPr>
        <w:t>602-02/14-01/23</w:t>
      </w:r>
    </w:p>
    <w:p w:rsidR="00E5065C" w:rsidRDefault="00B07BE4" w:rsidP="00B07BE4">
      <w:pPr>
        <w:pStyle w:val="Tijeloteksta"/>
        <w:jc w:val="both"/>
        <w:rPr>
          <w:color w:val="000000"/>
        </w:rPr>
      </w:pPr>
      <w:r>
        <w:rPr>
          <w:color w:val="000000"/>
        </w:rPr>
        <w:t xml:space="preserve">URBROJ: </w:t>
      </w:r>
      <w:r w:rsidR="00F57CDC">
        <w:rPr>
          <w:color w:val="000000"/>
        </w:rPr>
        <w:t>238/18-121-14-23</w:t>
      </w:r>
    </w:p>
    <w:p w:rsidR="00B07BE4" w:rsidRDefault="008D419F" w:rsidP="00B07BE4">
      <w:pPr>
        <w:pStyle w:val="Tijeloteksta"/>
        <w:jc w:val="both"/>
        <w:rPr>
          <w:color w:val="000000"/>
        </w:rPr>
      </w:pPr>
      <w:r>
        <w:rPr>
          <w:color w:val="000000"/>
        </w:rPr>
        <w:t>Luka,</w:t>
      </w:r>
      <w:r w:rsidR="00E5065C">
        <w:rPr>
          <w:color w:val="000000"/>
        </w:rPr>
        <w:t xml:space="preserve"> </w:t>
      </w:r>
      <w:r w:rsidR="00F57CDC">
        <w:rPr>
          <w:color w:val="000000"/>
        </w:rPr>
        <w:t xml:space="preserve"> </w:t>
      </w:r>
      <w:r>
        <w:rPr>
          <w:color w:val="000000"/>
        </w:rPr>
        <w:t>22</w:t>
      </w:r>
      <w:r w:rsidR="00E5065C">
        <w:rPr>
          <w:color w:val="000000"/>
        </w:rPr>
        <w:t>.</w:t>
      </w:r>
      <w:r>
        <w:rPr>
          <w:color w:val="000000"/>
        </w:rPr>
        <w:t xml:space="preserve"> </w:t>
      </w:r>
      <w:r w:rsidR="00E5065C">
        <w:rPr>
          <w:color w:val="000000"/>
        </w:rPr>
        <w:t xml:space="preserve">prosinca </w:t>
      </w:r>
      <w:r w:rsidR="00B07BE4">
        <w:rPr>
          <w:color w:val="000000"/>
        </w:rPr>
        <w:t>2014.</w:t>
      </w:r>
      <w:r w:rsidR="00F57CDC">
        <w:rPr>
          <w:color w:val="000000"/>
        </w:rPr>
        <w:t xml:space="preserve"> godine</w:t>
      </w:r>
    </w:p>
    <w:p w:rsidR="00677D2B" w:rsidRDefault="00677D2B" w:rsidP="008D419F">
      <w:pPr>
        <w:pStyle w:val="Tijeloteksta"/>
        <w:jc w:val="both"/>
        <w:rPr>
          <w:color w:val="000000"/>
        </w:rPr>
      </w:pPr>
    </w:p>
    <w:p w:rsidR="00DB5A9A" w:rsidRDefault="00677D2B" w:rsidP="008D419F">
      <w:pPr>
        <w:pStyle w:val="Tijeloteksta"/>
        <w:jc w:val="both"/>
        <w:rPr>
          <w:color w:val="000000"/>
        </w:rPr>
      </w:pPr>
      <w:r>
        <w:rPr>
          <w:color w:val="000000"/>
        </w:rPr>
        <w:t>Predsjednica Š</w:t>
      </w:r>
      <w:r w:rsidRPr="00E5065C">
        <w:rPr>
          <w:color w:val="000000"/>
        </w:rPr>
        <w:t>kolskog odbora</w:t>
      </w:r>
      <w:r>
        <w:rPr>
          <w:color w:val="000000"/>
        </w:rPr>
        <w:t>:</w:t>
      </w:r>
      <w:r w:rsidRPr="00E5065C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 R</w:t>
      </w:r>
      <w:r w:rsidRPr="00E5065C">
        <w:rPr>
          <w:color w:val="000000"/>
        </w:rPr>
        <w:t>avnateljica</w:t>
      </w:r>
      <w:r>
        <w:rPr>
          <w:color w:val="000000"/>
        </w:rPr>
        <w:t xml:space="preserve"> Škole:</w:t>
      </w:r>
    </w:p>
    <w:p w:rsidR="00677D2B" w:rsidRDefault="00677D2B" w:rsidP="008D419F">
      <w:pPr>
        <w:pStyle w:val="Tijeloteksta"/>
        <w:jc w:val="both"/>
        <w:rPr>
          <w:color w:val="000000"/>
        </w:rPr>
      </w:pPr>
    </w:p>
    <w:p w:rsidR="00677D2B" w:rsidRDefault="00677D2B" w:rsidP="008D419F">
      <w:pPr>
        <w:pStyle w:val="Tijeloteksta"/>
        <w:jc w:val="both"/>
        <w:rPr>
          <w:color w:val="000000"/>
        </w:rPr>
      </w:pPr>
      <w:r>
        <w:rPr>
          <w:color w:val="000000"/>
        </w:rPr>
        <w:t>________________________                                               _______________________</w:t>
      </w:r>
    </w:p>
    <w:p w:rsidR="00677D2B" w:rsidRDefault="00677D2B" w:rsidP="008D419F">
      <w:pPr>
        <w:pStyle w:val="Tijeloteksta"/>
        <w:jc w:val="both"/>
      </w:pPr>
      <w:r>
        <w:t xml:space="preserve">Bernarda </w:t>
      </w:r>
      <w:proofErr w:type="spellStart"/>
      <w:r>
        <w:t>Pačalat</w:t>
      </w:r>
      <w:proofErr w:type="spellEnd"/>
      <w:r>
        <w:t>, prof.                                                            mr. Jasminka Ferek</w:t>
      </w:r>
    </w:p>
    <w:sectPr w:rsidR="00677D2B" w:rsidSect="00FD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227"/>
    <w:multiLevelType w:val="hybridMultilevel"/>
    <w:tmpl w:val="B23E7260"/>
    <w:lvl w:ilvl="0" w:tplc="C962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62E27"/>
    <w:multiLevelType w:val="hybridMultilevel"/>
    <w:tmpl w:val="753E68CA"/>
    <w:lvl w:ilvl="0" w:tplc="4DFAF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3A3"/>
    <w:multiLevelType w:val="hybridMultilevel"/>
    <w:tmpl w:val="C7C0A664"/>
    <w:lvl w:ilvl="0" w:tplc="32A2B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62DD"/>
    <w:multiLevelType w:val="hybridMultilevel"/>
    <w:tmpl w:val="652A5912"/>
    <w:lvl w:ilvl="0" w:tplc="CB12F9D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507D"/>
    <w:multiLevelType w:val="hybridMultilevel"/>
    <w:tmpl w:val="0122BC74"/>
    <w:lvl w:ilvl="0" w:tplc="4DFAF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41F"/>
    <w:multiLevelType w:val="hybridMultilevel"/>
    <w:tmpl w:val="D29E8CDA"/>
    <w:lvl w:ilvl="0" w:tplc="1340F27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5DEC"/>
    <w:multiLevelType w:val="hybridMultilevel"/>
    <w:tmpl w:val="85801B1E"/>
    <w:lvl w:ilvl="0" w:tplc="9684C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106E1"/>
    <w:multiLevelType w:val="hybridMultilevel"/>
    <w:tmpl w:val="35BAA3FE"/>
    <w:lvl w:ilvl="0" w:tplc="0C0810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E4"/>
    <w:rsid w:val="0003738E"/>
    <w:rsid w:val="00047D9C"/>
    <w:rsid w:val="00095A43"/>
    <w:rsid w:val="00126E8E"/>
    <w:rsid w:val="0027190B"/>
    <w:rsid w:val="00283583"/>
    <w:rsid w:val="002A169A"/>
    <w:rsid w:val="002C0F88"/>
    <w:rsid w:val="004D133B"/>
    <w:rsid w:val="005056F3"/>
    <w:rsid w:val="005A0547"/>
    <w:rsid w:val="005D0EEF"/>
    <w:rsid w:val="0063759B"/>
    <w:rsid w:val="00677D2B"/>
    <w:rsid w:val="006C1B25"/>
    <w:rsid w:val="007033F6"/>
    <w:rsid w:val="00740C2A"/>
    <w:rsid w:val="007A0B77"/>
    <w:rsid w:val="00824FE5"/>
    <w:rsid w:val="008330A7"/>
    <w:rsid w:val="00841CD7"/>
    <w:rsid w:val="0086503A"/>
    <w:rsid w:val="008D419F"/>
    <w:rsid w:val="009104FE"/>
    <w:rsid w:val="00936083"/>
    <w:rsid w:val="0093643B"/>
    <w:rsid w:val="00972D2B"/>
    <w:rsid w:val="009E0B10"/>
    <w:rsid w:val="00A619B6"/>
    <w:rsid w:val="00B07BE4"/>
    <w:rsid w:val="00B60646"/>
    <w:rsid w:val="00BA75DE"/>
    <w:rsid w:val="00BF301F"/>
    <w:rsid w:val="00C84E86"/>
    <w:rsid w:val="00CD5EC7"/>
    <w:rsid w:val="00D02FC4"/>
    <w:rsid w:val="00D27050"/>
    <w:rsid w:val="00D52F6C"/>
    <w:rsid w:val="00D84995"/>
    <w:rsid w:val="00D93901"/>
    <w:rsid w:val="00DB5A9A"/>
    <w:rsid w:val="00DE5A90"/>
    <w:rsid w:val="00E2444A"/>
    <w:rsid w:val="00E5065C"/>
    <w:rsid w:val="00EC335A"/>
    <w:rsid w:val="00EE7352"/>
    <w:rsid w:val="00F57CDC"/>
    <w:rsid w:val="00FD189C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6358-12F4-43FC-9CA3-EF208F4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07BE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B07B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7B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BE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0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jasminka.ferek</dc:creator>
  <cp:lastModifiedBy>Iris Blažeković</cp:lastModifiedBy>
  <cp:revision>2</cp:revision>
  <cp:lastPrinted>2014-12-29T11:17:00Z</cp:lastPrinted>
  <dcterms:created xsi:type="dcterms:W3CDTF">2024-09-01T22:59:00Z</dcterms:created>
  <dcterms:modified xsi:type="dcterms:W3CDTF">2024-09-01T22:59:00Z</dcterms:modified>
</cp:coreProperties>
</file>